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Default="007C70D6" w:rsidP="007C70D6">
      <w:pPr>
        <w:pStyle w:val="Heading1"/>
        <w:spacing w:before="64"/>
        <w:ind w:left="0" w:right="6"/>
        <w:jc w:val="center"/>
        <w:rPr>
          <w:sz w:val="40"/>
          <w:szCs w:val="40"/>
          <w:lang w:val="en-GB"/>
        </w:rPr>
      </w:pPr>
    </w:p>
    <w:p w:rsidR="007C70D6" w:rsidRPr="00CE3F3C" w:rsidRDefault="007C70D6" w:rsidP="007C70D6">
      <w:pPr>
        <w:pStyle w:val="Heading1"/>
        <w:spacing w:before="64"/>
        <w:ind w:left="0" w:right="6"/>
        <w:jc w:val="center"/>
        <w:rPr>
          <w:spacing w:val="-5"/>
          <w:sz w:val="40"/>
          <w:szCs w:val="40"/>
          <w:lang w:val="en-GB"/>
        </w:rPr>
      </w:pPr>
      <w:r w:rsidRPr="00CE3F3C">
        <w:rPr>
          <w:sz w:val="40"/>
          <w:szCs w:val="40"/>
          <w:lang w:val="en-GB"/>
        </w:rPr>
        <w:t>Ashley Parish Council</w:t>
      </w:r>
      <w:r w:rsidRPr="00CE3F3C">
        <w:rPr>
          <w:spacing w:val="-5"/>
          <w:sz w:val="40"/>
          <w:szCs w:val="40"/>
          <w:lang w:val="en-GB"/>
        </w:rPr>
        <w:t xml:space="preserve"> </w:t>
      </w:r>
    </w:p>
    <w:p w:rsidR="007C70D6" w:rsidRPr="00CE3F3C" w:rsidRDefault="007C70D6" w:rsidP="007C70D6">
      <w:pPr>
        <w:pStyle w:val="Heading1"/>
        <w:spacing w:before="64"/>
        <w:ind w:left="0" w:right="6"/>
        <w:jc w:val="center"/>
        <w:rPr>
          <w:sz w:val="40"/>
          <w:szCs w:val="40"/>
          <w:lang w:val="en-GB"/>
        </w:rPr>
        <w:sectPr w:rsidR="007C70D6" w:rsidRPr="00CE3F3C">
          <w:footerReference w:type="default" r:id="rId6"/>
          <w:pgSz w:w="11910" w:h="16840"/>
          <w:pgMar w:top="1360" w:right="1320" w:bottom="960" w:left="1320" w:header="0" w:footer="776" w:gutter="0"/>
          <w:cols w:space="720"/>
        </w:sectPr>
      </w:pPr>
      <w:r>
        <w:rPr>
          <w:sz w:val="40"/>
          <w:szCs w:val="40"/>
          <w:lang w:val="en-GB"/>
        </w:rPr>
        <w:t>Playground Risk Management Policy</w:t>
      </w:r>
    </w:p>
    <w:p w:rsidR="007C70D6" w:rsidRPr="00F75A9D" w:rsidRDefault="007C70D6" w:rsidP="007C70D6">
      <w:pPr>
        <w:rPr>
          <w:rFonts w:ascii="Arial" w:hAnsi="Arial" w:cs="Arial"/>
          <w:i/>
          <w:iCs/>
          <w:sz w:val="22"/>
          <w:szCs w:val="22"/>
        </w:rPr>
      </w:pPr>
      <w:r w:rsidRPr="00F75A9D">
        <w:rPr>
          <w:rFonts w:ascii="Arial" w:hAnsi="Arial" w:cs="Arial"/>
          <w:i/>
          <w:iCs/>
          <w:sz w:val="22"/>
          <w:szCs w:val="22"/>
        </w:rPr>
        <w:lastRenderedPageBreak/>
        <w:t>This policy has been prepared to record the maintenance and inspection regime of</w:t>
      </w:r>
      <w:r w:rsidR="009C3B8F">
        <w:rPr>
          <w:rFonts w:ascii="Arial" w:hAnsi="Arial" w:cs="Arial"/>
          <w:i/>
          <w:iCs/>
          <w:sz w:val="22"/>
          <w:szCs w:val="22"/>
        </w:rPr>
        <w:t xml:space="preserve"> </w:t>
      </w:r>
      <w:r w:rsidRPr="00F75A9D">
        <w:rPr>
          <w:rFonts w:ascii="Arial" w:hAnsi="Arial" w:cs="Arial"/>
          <w:i/>
          <w:iCs/>
          <w:sz w:val="22"/>
          <w:szCs w:val="22"/>
        </w:rPr>
        <w:t>Ashl</w:t>
      </w:r>
      <w:r w:rsidR="009C3B8F">
        <w:rPr>
          <w:rFonts w:ascii="Arial" w:hAnsi="Arial" w:cs="Arial"/>
          <w:i/>
          <w:iCs/>
          <w:sz w:val="22"/>
          <w:szCs w:val="22"/>
        </w:rPr>
        <w:t>e</w:t>
      </w:r>
      <w:r w:rsidRPr="00F75A9D">
        <w:rPr>
          <w:rFonts w:ascii="Arial" w:hAnsi="Arial" w:cs="Arial"/>
          <w:i/>
          <w:iCs/>
          <w:sz w:val="22"/>
          <w:szCs w:val="22"/>
        </w:rPr>
        <w:t>y Parish Council's (hereafter referred to as “the Council”) playground and the assets within these facilities. The policy will outline the responsibilities of the Council and how the Council will meet these responsibilities through a system of inspection, assessing risk and responses to faults and risks so that users of the playground and its equipment are not exposed to unacceptable risks and hazards.</w:t>
      </w:r>
    </w:p>
    <w:p w:rsidR="007C70D6" w:rsidRPr="00F75A9D" w:rsidRDefault="007C70D6" w:rsidP="007C70D6">
      <w:pPr>
        <w:rPr>
          <w:rFonts w:ascii="Arial" w:hAnsi="Arial" w:cs="Arial"/>
          <w:sz w:val="22"/>
          <w:szCs w:val="22"/>
        </w:rPr>
      </w:pPr>
    </w:p>
    <w:p w:rsidR="007C70D6" w:rsidRPr="009C3B8F" w:rsidRDefault="007C70D6" w:rsidP="007C70D6">
      <w:pPr>
        <w:rPr>
          <w:rFonts w:ascii="Arial" w:hAnsi="Arial" w:cs="Arial"/>
          <w:sz w:val="22"/>
          <w:szCs w:val="22"/>
          <w:u w:val="single"/>
        </w:rPr>
      </w:pPr>
      <w:r w:rsidRPr="009C3B8F">
        <w:rPr>
          <w:rFonts w:ascii="Arial" w:hAnsi="Arial" w:cs="Arial"/>
          <w:sz w:val="22"/>
          <w:szCs w:val="22"/>
          <w:u w:val="single"/>
        </w:rPr>
        <w:t>Playground Inspection</w:t>
      </w:r>
      <w:r w:rsidR="009C3B8F" w:rsidRPr="009C3B8F">
        <w:rPr>
          <w:rFonts w:ascii="Arial" w:hAnsi="Arial" w:cs="Arial"/>
          <w:sz w:val="22"/>
          <w:szCs w:val="22"/>
          <w:u w:val="single"/>
        </w:rPr>
        <w:t>s</w:t>
      </w:r>
    </w:p>
    <w:p w:rsidR="007C70D6" w:rsidRPr="00F75A9D" w:rsidRDefault="007C70D6" w:rsidP="00FD1A43">
      <w:pPr>
        <w:rPr>
          <w:rFonts w:ascii="Arial" w:hAnsi="Arial" w:cs="Arial"/>
          <w:sz w:val="22"/>
          <w:szCs w:val="22"/>
        </w:rPr>
      </w:pPr>
      <w:r w:rsidRPr="00F75A9D">
        <w:rPr>
          <w:rFonts w:ascii="Arial" w:hAnsi="Arial" w:cs="Arial"/>
          <w:sz w:val="22"/>
          <w:szCs w:val="22"/>
        </w:rPr>
        <w:t>The Council is responsible for managing and maintaining play equipment at the playground</w:t>
      </w:r>
      <w:r w:rsidR="00FD1A43" w:rsidRPr="00F75A9D">
        <w:rPr>
          <w:rFonts w:ascii="Arial" w:hAnsi="Arial" w:cs="Arial"/>
          <w:sz w:val="22"/>
          <w:szCs w:val="22"/>
        </w:rPr>
        <w:t xml:space="preserve"> within the parish. </w:t>
      </w:r>
      <w:r w:rsidRPr="00F75A9D">
        <w:rPr>
          <w:rFonts w:ascii="Arial" w:hAnsi="Arial" w:cs="Arial"/>
          <w:sz w:val="22"/>
          <w:szCs w:val="22"/>
        </w:rPr>
        <w:t>Inspection and maintenance activities are carried out to</w:t>
      </w:r>
      <w:r w:rsidR="00FD1A43" w:rsidRPr="00F75A9D">
        <w:rPr>
          <w:rFonts w:ascii="Arial" w:hAnsi="Arial" w:cs="Arial"/>
          <w:sz w:val="22"/>
          <w:szCs w:val="22"/>
        </w:rPr>
        <w:t xml:space="preserve"> </w:t>
      </w:r>
      <w:r w:rsidRPr="00F75A9D">
        <w:rPr>
          <w:rFonts w:ascii="Arial" w:hAnsi="Arial" w:cs="Arial"/>
          <w:sz w:val="22"/>
          <w:szCs w:val="22"/>
        </w:rPr>
        <w:t>ensure the</w:t>
      </w:r>
      <w:r w:rsidR="009C3B8F">
        <w:rPr>
          <w:rFonts w:ascii="Arial" w:hAnsi="Arial" w:cs="Arial"/>
          <w:sz w:val="22"/>
          <w:szCs w:val="22"/>
        </w:rPr>
        <w:t xml:space="preserve"> </w:t>
      </w:r>
      <w:r w:rsidRPr="00F75A9D">
        <w:rPr>
          <w:rFonts w:ascii="Arial" w:hAnsi="Arial" w:cs="Arial"/>
          <w:sz w:val="22"/>
          <w:szCs w:val="22"/>
        </w:rPr>
        <w:t xml:space="preserve">playground is safe for </w:t>
      </w:r>
      <w:r w:rsidR="00FD1A43" w:rsidRPr="00F75A9D">
        <w:rPr>
          <w:rFonts w:ascii="Arial" w:hAnsi="Arial" w:cs="Arial"/>
          <w:sz w:val="22"/>
          <w:szCs w:val="22"/>
        </w:rPr>
        <w:t>those</w:t>
      </w:r>
      <w:r w:rsidRPr="00F75A9D">
        <w:rPr>
          <w:rFonts w:ascii="Arial" w:hAnsi="Arial" w:cs="Arial"/>
          <w:sz w:val="22"/>
          <w:szCs w:val="22"/>
        </w:rPr>
        <w:t xml:space="preserve"> using it. </w:t>
      </w:r>
      <w:r w:rsidR="00FD1A43" w:rsidRPr="00F75A9D">
        <w:rPr>
          <w:rFonts w:ascii="Arial" w:hAnsi="Arial" w:cs="Arial"/>
          <w:sz w:val="22"/>
          <w:szCs w:val="22"/>
        </w:rPr>
        <w:t>This will consist of the following</w:t>
      </w:r>
    </w:p>
    <w:p w:rsidR="007C70D6" w:rsidRPr="00F75A9D" w:rsidRDefault="007C70D6" w:rsidP="004475F1">
      <w:pPr>
        <w:rPr>
          <w:rFonts w:ascii="Arial" w:hAnsi="Arial" w:cs="Arial"/>
          <w:sz w:val="22"/>
          <w:szCs w:val="22"/>
        </w:rPr>
      </w:pPr>
      <w:r w:rsidRPr="00F75A9D">
        <w:rPr>
          <w:rFonts w:ascii="Arial" w:hAnsi="Arial" w:cs="Arial"/>
          <w:sz w:val="22"/>
          <w:szCs w:val="22"/>
        </w:rPr>
        <w:t>• Visual Inspections –</w:t>
      </w:r>
      <w:r w:rsidR="009C3B8F">
        <w:rPr>
          <w:rFonts w:ascii="Arial" w:hAnsi="Arial" w:cs="Arial"/>
          <w:sz w:val="22"/>
          <w:szCs w:val="22"/>
        </w:rPr>
        <w:t xml:space="preserve"> </w:t>
      </w:r>
      <w:r w:rsidRPr="00F75A9D">
        <w:rPr>
          <w:rFonts w:ascii="Arial" w:hAnsi="Arial" w:cs="Arial"/>
          <w:sz w:val="22"/>
          <w:szCs w:val="22"/>
        </w:rPr>
        <w:t>The</w:t>
      </w:r>
      <w:r w:rsidR="00FD1A43" w:rsidRPr="00F75A9D">
        <w:rPr>
          <w:rFonts w:ascii="Arial" w:hAnsi="Arial" w:cs="Arial"/>
          <w:sz w:val="22"/>
          <w:szCs w:val="22"/>
        </w:rPr>
        <w:t>se</w:t>
      </w:r>
      <w:r w:rsidRPr="00F75A9D">
        <w:rPr>
          <w:rFonts w:ascii="Arial" w:hAnsi="Arial" w:cs="Arial"/>
          <w:sz w:val="22"/>
          <w:szCs w:val="22"/>
        </w:rPr>
        <w:t xml:space="preserve"> inspection</w:t>
      </w:r>
      <w:r w:rsidR="00FD1A43" w:rsidRPr="00F75A9D">
        <w:rPr>
          <w:rFonts w:ascii="Arial" w:hAnsi="Arial" w:cs="Arial"/>
          <w:sz w:val="22"/>
          <w:szCs w:val="22"/>
        </w:rPr>
        <w:t>s</w:t>
      </w:r>
      <w:r w:rsidRPr="00F75A9D">
        <w:rPr>
          <w:rFonts w:ascii="Arial" w:hAnsi="Arial" w:cs="Arial"/>
          <w:sz w:val="22"/>
          <w:szCs w:val="22"/>
        </w:rPr>
        <w:t xml:space="preserve"> will</w:t>
      </w:r>
      <w:r w:rsidR="006C675B">
        <w:rPr>
          <w:rFonts w:ascii="Arial" w:hAnsi="Arial" w:cs="Arial"/>
          <w:sz w:val="22"/>
          <w:szCs w:val="22"/>
        </w:rPr>
        <w:t xml:space="preserve"> take place no less than six weeks apart and</w:t>
      </w:r>
      <w:r w:rsidR="009C3B8F">
        <w:rPr>
          <w:rFonts w:ascii="Arial" w:hAnsi="Arial" w:cs="Arial"/>
          <w:sz w:val="22"/>
          <w:szCs w:val="22"/>
        </w:rPr>
        <w:t xml:space="preserve"> </w:t>
      </w:r>
      <w:r w:rsidRPr="00F75A9D">
        <w:rPr>
          <w:rFonts w:ascii="Arial" w:hAnsi="Arial" w:cs="Arial"/>
          <w:sz w:val="22"/>
          <w:szCs w:val="22"/>
        </w:rPr>
        <w:t>include the identification of obvious hazards and defects, the operation and</w:t>
      </w:r>
      <w:r w:rsidR="009C3B8F">
        <w:rPr>
          <w:rFonts w:ascii="Arial" w:hAnsi="Arial" w:cs="Arial"/>
          <w:sz w:val="22"/>
          <w:szCs w:val="22"/>
        </w:rPr>
        <w:t xml:space="preserve"> </w:t>
      </w:r>
      <w:r w:rsidRPr="00F75A9D">
        <w:rPr>
          <w:rFonts w:ascii="Arial" w:hAnsi="Arial" w:cs="Arial"/>
          <w:sz w:val="22"/>
          <w:szCs w:val="22"/>
        </w:rPr>
        <w:t>stability of equipment and the overall condition of both the site and the equipment.</w:t>
      </w:r>
      <w:r w:rsidR="009C3B8F">
        <w:rPr>
          <w:rFonts w:ascii="Arial" w:hAnsi="Arial" w:cs="Arial"/>
          <w:sz w:val="22"/>
          <w:szCs w:val="22"/>
        </w:rPr>
        <w:t xml:space="preserve"> </w:t>
      </w:r>
      <w:r w:rsidR="006C675B">
        <w:rPr>
          <w:rFonts w:ascii="Arial" w:hAnsi="Arial" w:cs="Arial"/>
          <w:sz w:val="22"/>
          <w:szCs w:val="22"/>
        </w:rPr>
        <w:t>Records will be maintained and a</w:t>
      </w:r>
      <w:r w:rsidR="004475F1" w:rsidRPr="00F75A9D">
        <w:rPr>
          <w:rFonts w:ascii="Arial" w:hAnsi="Arial" w:cs="Arial"/>
          <w:sz w:val="22"/>
          <w:szCs w:val="22"/>
        </w:rPr>
        <w:t>ny identified issues</w:t>
      </w:r>
      <w:r w:rsidRPr="00F75A9D">
        <w:rPr>
          <w:rFonts w:ascii="Arial" w:hAnsi="Arial" w:cs="Arial"/>
          <w:sz w:val="22"/>
          <w:szCs w:val="22"/>
        </w:rPr>
        <w:t xml:space="preserve"> will be fed back to the Clerk for appropriate action. </w:t>
      </w:r>
    </w:p>
    <w:p w:rsidR="007C70D6" w:rsidRPr="00F75A9D" w:rsidRDefault="007C70D6" w:rsidP="007C70D6">
      <w:pPr>
        <w:rPr>
          <w:rFonts w:ascii="Arial" w:hAnsi="Arial" w:cs="Arial"/>
          <w:sz w:val="22"/>
          <w:szCs w:val="22"/>
        </w:rPr>
      </w:pPr>
      <w:r w:rsidRPr="00F75A9D">
        <w:rPr>
          <w:rFonts w:ascii="Arial" w:hAnsi="Arial" w:cs="Arial"/>
          <w:sz w:val="22"/>
          <w:szCs w:val="22"/>
        </w:rPr>
        <w:t xml:space="preserve">• Reactive </w:t>
      </w:r>
      <w:r w:rsidR="009C3B8F">
        <w:rPr>
          <w:rFonts w:ascii="Arial" w:hAnsi="Arial" w:cs="Arial"/>
          <w:sz w:val="22"/>
          <w:szCs w:val="22"/>
        </w:rPr>
        <w:t>I</w:t>
      </w:r>
      <w:r w:rsidRPr="00F75A9D">
        <w:rPr>
          <w:rFonts w:ascii="Arial" w:hAnsi="Arial" w:cs="Arial"/>
          <w:sz w:val="22"/>
          <w:szCs w:val="22"/>
        </w:rPr>
        <w:t>nspections - The Clerk will respond to complaints, requests and reports</w:t>
      </w:r>
      <w:r w:rsidR="009C3B8F">
        <w:rPr>
          <w:rFonts w:ascii="Arial" w:hAnsi="Arial" w:cs="Arial"/>
          <w:sz w:val="22"/>
          <w:szCs w:val="22"/>
        </w:rPr>
        <w:t xml:space="preserve"> </w:t>
      </w:r>
      <w:r w:rsidRPr="00F75A9D">
        <w:rPr>
          <w:rFonts w:ascii="Arial" w:hAnsi="Arial" w:cs="Arial"/>
          <w:sz w:val="22"/>
          <w:szCs w:val="22"/>
        </w:rPr>
        <w:t>received about play equipment from members of the public.</w:t>
      </w:r>
    </w:p>
    <w:p w:rsidR="007C70D6" w:rsidRPr="00F75A9D" w:rsidRDefault="007C70D6" w:rsidP="004475F1">
      <w:pPr>
        <w:rPr>
          <w:rFonts w:ascii="Arial" w:hAnsi="Arial" w:cs="Arial"/>
          <w:sz w:val="22"/>
          <w:szCs w:val="22"/>
        </w:rPr>
      </w:pPr>
      <w:r w:rsidRPr="00F75A9D">
        <w:rPr>
          <w:rFonts w:ascii="Arial" w:hAnsi="Arial" w:cs="Arial"/>
          <w:sz w:val="22"/>
          <w:szCs w:val="22"/>
        </w:rPr>
        <w:t>• Independent Full Inspections –</w:t>
      </w:r>
      <w:r w:rsidR="009C3B8F">
        <w:rPr>
          <w:rFonts w:ascii="Arial" w:hAnsi="Arial" w:cs="Arial"/>
          <w:sz w:val="22"/>
          <w:szCs w:val="22"/>
        </w:rPr>
        <w:t xml:space="preserve"> </w:t>
      </w:r>
      <w:r w:rsidRPr="00F75A9D">
        <w:rPr>
          <w:rFonts w:ascii="Arial" w:hAnsi="Arial" w:cs="Arial"/>
          <w:sz w:val="22"/>
          <w:szCs w:val="22"/>
        </w:rPr>
        <w:t>The annual inspection is carried out by an independent accredited</w:t>
      </w:r>
      <w:r w:rsidR="009C3B8F">
        <w:rPr>
          <w:rFonts w:ascii="Arial" w:hAnsi="Arial" w:cs="Arial"/>
          <w:sz w:val="22"/>
          <w:szCs w:val="22"/>
        </w:rPr>
        <w:t xml:space="preserve"> </w:t>
      </w:r>
      <w:r w:rsidRPr="00F75A9D">
        <w:rPr>
          <w:rFonts w:ascii="Arial" w:hAnsi="Arial" w:cs="Arial"/>
          <w:sz w:val="22"/>
          <w:szCs w:val="22"/>
        </w:rPr>
        <w:t>playground inspector. This appointment is reviewed annually</w:t>
      </w:r>
      <w:r w:rsidR="009C3B8F">
        <w:rPr>
          <w:rFonts w:ascii="Arial" w:hAnsi="Arial" w:cs="Arial"/>
          <w:sz w:val="22"/>
          <w:szCs w:val="22"/>
        </w:rPr>
        <w:t xml:space="preserve">. </w:t>
      </w:r>
      <w:r w:rsidR="004475F1" w:rsidRPr="00F75A9D">
        <w:rPr>
          <w:rFonts w:ascii="Arial" w:hAnsi="Arial" w:cs="Arial"/>
          <w:sz w:val="22"/>
          <w:szCs w:val="22"/>
        </w:rPr>
        <w:t>Any actions identified will be fed back to t</w:t>
      </w:r>
      <w:r w:rsidR="009C3B8F">
        <w:rPr>
          <w:rFonts w:ascii="Arial" w:hAnsi="Arial" w:cs="Arial"/>
          <w:sz w:val="22"/>
          <w:szCs w:val="22"/>
        </w:rPr>
        <w:t>h</w:t>
      </w:r>
      <w:r w:rsidR="004475F1" w:rsidRPr="00F75A9D">
        <w:rPr>
          <w:rFonts w:ascii="Arial" w:hAnsi="Arial" w:cs="Arial"/>
          <w:sz w:val="22"/>
          <w:szCs w:val="22"/>
        </w:rPr>
        <w:t xml:space="preserve">e Clerk for the necessary </w:t>
      </w:r>
      <w:r w:rsidR="009C3B8F">
        <w:rPr>
          <w:rFonts w:ascii="Arial" w:hAnsi="Arial" w:cs="Arial"/>
          <w:sz w:val="22"/>
          <w:szCs w:val="22"/>
        </w:rPr>
        <w:t>a</w:t>
      </w:r>
      <w:r w:rsidR="004475F1" w:rsidRPr="00F75A9D">
        <w:rPr>
          <w:rFonts w:ascii="Arial" w:hAnsi="Arial" w:cs="Arial"/>
          <w:sz w:val="22"/>
          <w:szCs w:val="22"/>
        </w:rPr>
        <w:t>ction to be taken</w:t>
      </w:r>
      <w:r w:rsidRPr="00F75A9D">
        <w:rPr>
          <w:rFonts w:ascii="Arial" w:hAnsi="Arial" w:cs="Arial"/>
          <w:sz w:val="22"/>
          <w:szCs w:val="22"/>
        </w:rPr>
        <w:t>.</w:t>
      </w:r>
    </w:p>
    <w:p w:rsidR="004475F1" w:rsidRPr="00F75A9D" w:rsidRDefault="004475F1" w:rsidP="007C70D6">
      <w:pPr>
        <w:rPr>
          <w:rFonts w:ascii="Arial" w:hAnsi="Arial" w:cs="Arial"/>
          <w:sz w:val="22"/>
          <w:szCs w:val="22"/>
        </w:rPr>
      </w:pPr>
    </w:p>
    <w:p w:rsidR="007C70D6" w:rsidRPr="009C3B8F" w:rsidRDefault="007C70D6" w:rsidP="007C70D6">
      <w:pPr>
        <w:rPr>
          <w:rFonts w:ascii="Arial" w:hAnsi="Arial" w:cs="Arial"/>
          <w:sz w:val="22"/>
          <w:szCs w:val="22"/>
          <w:u w:val="single"/>
        </w:rPr>
      </w:pPr>
      <w:r w:rsidRPr="009C3B8F">
        <w:rPr>
          <w:rFonts w:ascii="Arial" w:hAnsi="Arial" w:cs="Arial"/>
          <w:sz w:val="22"/>
          <w:szCs w:val="22"/>
          <w:u w:val="single"/>
        </w:rPr>
        <w:t>Accidents, Enquiries and Claims</w:t>
      </w:r>
    </w:p>
    <w:p w:rsidR="009C3B8F" w:rsidRPr="00F75A9D" w:rsidRDefault="009C3B8F" w:rsidP="009C3B8F">
      <w:pPr>
        <w:rPr>
          <w:rFonts w:ascii="Arial" w:hAnsi="Arial" w:cs="Arial"/>
          <w:sz w:val="22"/>
          <w:szCs w:val="22"/>
        </w:rPr>
      </w:pPr>
      <w:r w:rsidRPr="00F75A9D">
        <w:rPr>
          <w:rFonts w:ascii="Arial" w:hAnsi="Arial" w:cs="Arial"/>
          <w:sz w:val="22"/>
          <w:szCs w:val="22"/>
        </w:rPr>
        <w:t>All accidents should be reported to the Clerk</w:t>
      </w:r>
      <w:r>
        <w:rPr>
          <w:rFonts w:ascii="Arial" w:hAnsi="Arial" w:cs="Arial"/>
          <w:sz w:val="22"/>
          <w:szCs w:val="22"/>
        </w:rPr>
        <w:t xml:space="preserve">. </w:t>
      </w:r>
      <w:r w:rsidRPr="00F75A9D">
        <w:rPr>
          <w:rFonts w:ascii="Arial" w:hAnsi="Arial" w:cs="Arial"/>
          <w:sz w:val="22"/>
          <w:szCs w:val="22"/>
        </w:rPr>
        <w:t>Records will be</w:t>
      </w:r>
      <w:r>
        <w:rPr>
          <w:rFonts w:ascii="Arial" w:hAnsi="Arial" w:cs="Arial"/>
          <w:sz w:val="22"/>
          <w:szCs w:val="22"/>
        </w:rPr>
        <w:t xml:space="preserve"> </w:t>
      </w:r>
      <w:r w:rsidRPr="00F75A9D">
        <w:rPr>
          <w:rFonts w:ascii="Arial" w:hAnsi="Arial" w:cs="Arial"/>
          <w:sz w:val="22"/>
          <w:szCs w:val="22"/>
        </w:rPr>
        <w:t>maintained to ensure that the Council is able to identify a clear chain of information for the effective management of the site</w:t>
      </w:r>
      <w:r>
        <w:rPr>
          <w:rFonts w:ascii="Arial" w:hAnsi="Arial" w:cs="Arial"/>
          <w:sz w:val="22"/>
          <w:szCs w:val="22"/>
        </w:rPr>
        <w:t>.</w:t>
      </w:r>
    </w:p>
    <w:p w:rsidR="009C3B8F" w:rsidRPr="00F75A9D" w:rsidRDefault="009C3B8F" w:rsidP="009C3B8F">
      <w:pPr>
        <w:rPr>
          <w:rFonts w:ascii="Arial" w:hAnsi="Arial" w:cs="Arial"/>
          <w:sz w:val="22"/>
          <w:szCs w:val="22"/>
        </w:rPr>
      </w:pPr>
    </w:p>
    <w:p w:rsidR="009C3B8F" w:rsidRPr="00F75A9D" w:rsidRDefault="009C3B8F" w:rsidP="009C3B8F">
      <w:pPr>
        <w:rPr>
          <w:rFonts w:ascii="Arial" w:hAnsi="Arial" w:cs="Arial"/>
          <w:sz w:val="22"/>
          <w:szCs w:val="22"/>
        </w:rPr>
      </w:pPr>
      <w:r w:rsidRPr="00F75A9D">
        <w:rPr>
          <w:rFonts w:ascii="Arial" w:hAnsi="Arial" w:cs="Arial"/>
          <w:sz w:val="22"/>
          <w:szCs w:val="22"/>
        </w:rPr>
        <w:t>In the event of a serious accident any claims for negligence will need to show that the</w:t>
      </w:r>
    </w:p>
    <w:p w:rsidR="009C3B8F" w:rsidRPr="00F75A9D" w:rsidRDefault="009C3B8F" w:rsidP="009C3B8F">
      <w:pPr>
        <w:rPr>
          <w:rFonts w:ascii="Arial" w:hAnsi="Arial" w:cs="Arial"/>
          <w:sz w:val="22"/>
          <w:szCs w:val="22"/>
        </w:rPr>
      </w:pPr>
      <w:r w:rsidRPr="00F75A9D">
        <w:rPr>
          <w:rFonts w:ascii="Arial" w:hAnsi="Arial" w:cs="Arial"/>
          <w:sz w:val="22"/>
          <w:szCs w:val="22"/>
        </w:rPr>
        <w:t>Council failed to take some action which made the accident more likely to happen. The</w:t>
      </w:r>
    </w:p>
    <w:p w:rsidR="009C3B8F" w:rsidRPr="00F75A9D" w:rsidRDefault="009C3B8F" w:rsidP="009C3B8F">
      <w:pPr>
        <w:rPr>
          <w:rFonts w:ascii="Arial" w:hAnsi="Arial" w:cs="Arial"/>
          <w:sz w:val="22"/>
          <w:szCs w:val="22"/>
        </w:rPr>
      </w:pPr>
      <w:r w:rsidRPr="00F75A9D">
        <w:rPr>
          <w:rFonts w:ascii="Arial" w:hAnsi="Arial" w:cs="Arial"/>
          <w:sz w:val="22"/>
          <w:szCs w:val="22"/>
        </w:rPr>
        <w:t>Council’s defence will be based on evidence such as records of inspections and</w:t>
      </w:r>
    </w:p>
    <w:p w:rsidR="009C3B8F" w:rsidRPr="00F75A9D" w:rsidRDefault="009C3B8F" w:rsidP="009C3B8F">
      <w:pPr>
        <w:rPr>
          <w:rFonts w:ascii="Arial" w:hAnsi="Arial" w:cs="Arial"/>
          <w:sz w:val="22"/>
          <w:szCs w:val="22"/>
        </w:rPr>
      </w:pPr>
      <w:r w:rsidRPr="00F75A9D">
        <w:rPr>
          <w:rFonts w:ascii="Arial" w:hAnsi="Arial" w:cs="Arial"/>
          <w:sz w:val="22"/>
          <w:szCs w:val="22"/>
        </w:rPr>
        <w:t>maintenance, compliance with the Standards and relevant risk assessments.</w:t>
      </w:r>
    </w:p>
    <w:p w:rsidR="009C3B8F" w:rsidRPr="00F75A9D" w:rsidRDefault="009C3B8F" w:rsidP="009C3B8F">
      <w:pPr>
        <w:rPr>
          <w:rFonts w:ascii="Arial" w:hAnsi="Arial" w:cs="Arial"/>
          <w:sz w:val="22"/>
          <w:szCs w:val="22"/>
        </w:rPr>
      </w:pPr>
    </w:p>
    <w:p w:rsidR="004475F1" w:rsidRPr="00F75A9D" w:rsidRDefault="004475F1" w:rsidP="007C70D6">
      <w:pPr>
        <w:rPr>
          <w:rFonts w:ascii="Arial" w:hAnsi="Arial" w:cs="Arial"/>
          <w:sz w:val="22"/>
          <w:szCs w:val="22"/>
        </w:rPr>
      </w:pPr>
    </w:p>
    <w:p w:rsidR="007C70D6" w:rsidRPr="00F75A9D" w:rsidRDefault="007C70D6" w:rsidP="007C70D6">
      <w:pPr>
        <w:rPr>
          <w:rFonts w:ascii="Arial" w:hAnsi="Arial" w:cs="Arial"/>
          <w:sz w:val="22"/>
          <w:szCs w:val="22"/>
        </w:rPr>
      </w:pPr>
    </w:p>
    <w:p w:rsidR="005F7DF2" w:rsidRPr="00F75A9D" w:rsidRDefault="005F7DF2" w:rsidP="007C70D6">
      <w:pPr>
        <w:rPr>
          <w:rFonts w:ascii="Arial" w:hAnsi="Arial" w:cs="Arial"/>
          <w:sz w:val="22"/>
          <w:szCs w:val="22"/>
        </w:rPr>
      </w:pPr>
    </w:p>
    <w:sectPr w:rsidR="005F7DF2" w:rsidRPr="00F75A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3958" w:rsidRDefault="00493958">
      <w:r>
        <w:separator/>
      </w:r>
    </w:p>
  </w:endnote>
  <w:endnote w:type="continuationSeparator" w:id="0">
    <w:p w:rsidR="00493958" w:rsidRDefault="0049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7436" w:rsidRDefault="00EB7436">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3958" w:rsidRDefault="00493958">
      <w:r>
        <w:separator/>
      </w:r>
    </w:p>
  </w:footnote>
  <w:footnote w:type="continuationSeparator" w:id="0">
    <w:p w:rsidR="00493958" w:rsidRDefault="004939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0D6"/>
    <w:rsid w:val="004475F1"/>
    <w:rsid w:val="00493958"/>
    <w:rsid w:val="005F7DF2"/>
    <w:rsid w:val="006C675B"/>
    <w:rsid w:val="007C70D6"/>
    <w:rsid w:val="009C3B8F"/>
    <w:rsid w:val="00A362AC"/>
    <w:rsid w:val="00EB7436"/>
    <w:rsid w:val="00F34DCE"/>
    <w:rsid w:val="00F75A9D"/>
    <w:rsid w:val="00FD1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78D32C"/>
  <w15:chartTrackingRefBased/>
  <w15:docId w15:val="{F9A83175-6C76-1948-A75F-55B8F25F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C70D6"/>
    <w:pPr>
      <w:widowControl w:val="0"/>
      <w:autoSpaceDE w:val="0"/>
      <w:autoSpaceDN w:val="0"/>
      <w:spacing w:before="164"/>
      <w:ind w:left="105"/>
      <w:outlineLvl w:val="0"/>
    </w:pPr>
    <w:rPr>
      <w:rFonts w:ascii="Arial" w:eastAsia="Arial" w:hAnsi="Arial" w:cs="Arial"/>
      <w:b/>
      <w:bCs/>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0D6"/>
    <w:rPr>
      <w:rFonts w:ascii="Arial" w:eastAsia="Arial" w:hAnsi="Arial" w:cs="Arial"/>
      <w:b/>
      <w:bCs/>
      <w:kern w:val="0"/>
      <w:sz w:val="22"/>
      <w:szCs w:val="22"/>
      <w:lang w:val="en-US"/>
      <w14:ligatures w14:val="none"/>
    </w:rPr>
  </w:style>
  <w:style w:type="paragraph" w:styleId="BodyText">
    <w:name w:val="Body Text"/>
    <w:basedOn w:val="Normal"/>
    <w:link w:val="BodyTextChar"/>
    <w:uiPriority w:val="1"/>
    <w:qFormat/>
    <w:rsid w:val="007C70D6"/>
    <w:pPr>
      <w:widowControl w:val="0"/>
      <w:autoSpaceDE w:val="0"/>
      <w:autoSpaceDN w:val="0"/>
      <w:ind w:left="115"/>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7C70D6"/>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Shepherd-Etchells</dc:creator>
  <cp:keywords/>
  <dc:description/>
  <cp:lastModifiedBy>Gemma Shepherd-Etchells</cp:lastModifiedBy>
  <cp:revision>5</cp:revision>
  <dcterms:created xsi:type="dcterms:W3CDTF">2025-07-30T21:19:00Z</dcterms:created>
  <dcterms:modified xsi:type="dcterms:W3CDTF">2025-10-01T19:15:00Z</dcterms:modified>
</cp:coreProperties>
</file>